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345" w14:textId="77777777" w:rsidR="00185F22" w:rsidRDefault="00185F22" w:rsidP="00FE4DA3">
      <w:pPr>
        <w:keepNext/>
        <w:jc w:val="center"/>
        <w:rPr>
          <w:rFonts w:cstheme="minorHAnsi"/>
          <w:b/>
          <w:sz w:val="44"/>
          <w:szCs w:val="44"/>
          <w:u w:val="single"/>
          <w:lang w:val="en-US"/>
        </w:rPr>
      </w:pPr>
      <w:r w:rsidRPr="00185F22">
        <w:rPr>
          <w:rFonts w:cstheme="minorHAnsi"/>
          <w:b/>
          <w:sz w:val="44"/>
          <w:szCs w:val="44"/>
          <w:u w:val="single"/>
        </w:rPr>
        <w:t>ΠΟΛΥΕΣΤΕΡΑΣ (UPR 900TA)</w:t>
      </w:r>
    </w:p>
    <w:p w14:paraId="4DAF8789" w14:textId="77777777" w:rsidR="00FE4DA3" w:rsidRPr="00185F22" w:rsidRDefault="00745598" w:rsidP="00FE4DA3">
      <w:pPr>
        <w:keepNext/>
        <w:jc w:val="center"/>
        <w:rPr>
          <w:rFonts w:cstheme="minorHAnsi"/>
          <w:b/>
          <w:sz w:val="36"/>
          <w:szCs w:val="36"/>
        </w:rPr>
      </w:pPr>
      <w:r w:rsidRPr="00FD45CC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54D3284F" wp14:editId="43BE34F1">
            <wp:extent cx="1076325" cy="105699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00" cy="10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CC" w:rsidRPr="00FD45CC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7301DE02" wp14:editId="29AEF87A">
            <wp:extent cx="1019175" cy="1000867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59" cy="102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36A" w:rsidRPr="00FD45CC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387F1CA3" wp14:editId="7F7A7B84">
            <wp:extent cx="1027790" cy="10093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89" cy="104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78D2" w14:textId="77777777" w:rsidR="00FD45CC" w:rsidRPr="00745598" w:rsidRDefault="00745598" w:rsidP="00FE4DA3">
      <w:pPr>
        <w:keepNext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ΚΙΝΔΥΝΟΣ</w:t>
      </w:r>
    </w:p>
    <w:p w14:paraId="3AFAF944" w14:textId="508E80C8" w:rsidR="00FE4DA3" w:rsidRPr="004768BA" w:rsidRDefault="004768BA" w:rsidP="00FE4DA3">
      <w:pPr>
        <w:keepNext/>
        <w:jc w:val="center"/>
        <w:rPr>
          <w:rFonts w:cstheme="minorHAnsi"/>
          <w:b/>
          <w:sz w:val="36"/>
          <w:szCs w:val="36"/>
        </w:rPr>
      </w:pPr>
      <w:r w:rsidRPr="004768BA">
        <w:rPr>
          <w:rFonts w:cstheme="minorHAnsi"/>
          <w:b/>
          <w:sz w:val="32"/>
          <w:szCs w:val="32"/>
          <w:lang w:val="en-US"/>
        </w:rPr>
        <w:t>UFI</w:t>
      </w:r>
      <w:r w:rsidRPr="004768BA">
        <w:rPr>
          <w:rFonts w:cstheme="minorHAnsi"/>
          <w:b/>
          <w:sz w:val="32"/>
          <w:szCs w:val="32"/>
        </w:rPr>
        <w:t>: 4</w:t>
      </w:r>
      <w:r w:rsidRPr="004768BA">
        <w:rPr>
          <w:rFonts w:cstheme="minorHAnsi"/>
          <w:b/>
          <w:sz w:val="32"/>
          <w:szCs w:val="32"/>
          <w:lang w:val="en-US"/>
        </w:rPr>
        <w:t>P</w:t>
      </w:r>
      <w:r w:rsidRPr="004768BA">
        <w:rPr>
          <w:rFonts w:cstheme="minorHAnsi"/>
          <w:b/>
          <w:sz w:val="32"/>
          <w:szCs w:val="32"/>
        </w:rPr>
        <w:t>50-</w:t>
      </w:r>
      <w:r w:rsidRPr="004768BA">
        <w:rPr>
          <w:rFonts w:cstheme="minorHAnsi"/>
          <w:b/>
          <w:sz w:val="32"/>
          <w:szCs w:val="32"/>
          <w:lang w:val="en-US"/>
        </w:rPr>
        <w:t>N</w:t>
      </w:r>
      <w:r w:rsidRPr="004768BA">
        <w:rPr>
          <w:rFonts w:cstheme="minorHAnsi"/>
          <w:b/>
          <w:sz w:val="32"/>
          <w:szCs w:val="32"/>
        </w:rPr>
        <w:t>0</w:t>
      </w:r>
      <w:r w:rsidRPr="004768BA">
        <w:rPr>
          <w:rFonts w:cstheme="minorHAnsi"/>
          <w:b/>
          <w:sz w:val="32"/>
          <w:szCs w:val="32"/>
          <w:lang w:val="en-US"/>
        </w:rPr>
        <w:t>TM</w:t>
      </w:r>
      <w:r w:rsidRPr="004768BA">
        <w:rPr>
          <w:rFonts w:cstheme="minorHAnsi"/>
          <w:b/>
          <w:sz w:val="32"/>
          <w:szCs w:val="32"/>
        </w:rPr>
        <w:t>-400</w:t>
      </w:r>
      <w:r w:rsidRPr="004768BA">
        <w:rPr>
          <w:rFonts w:cstheme="minorHAnsi"/>
          <w:b/>
          <w:sz w:val="32"/>
          <w:szCs w:val="32"/>
          <w:lang w:val="en-US"/>
        </w:rPr>
        <w:t>A</w:t>
      </w:r>
      <w:r w:rsidRPr="004768BA">
        <w:rPr>
          <w:rFonts w:cstheme="minorHAnsi"/>
          <w:b/>
          <w:sz w:val="32"/>
          <w:szCs w:val="32"/>
        </w:rPr>
        <w:t>-</w:t>
      </w:r>
      <w:r w:rsidRPr="004768BA">
        <w:rPr>
          <w:rFonts w:cstheme="minorHAnsi"/>
          <w:b/>
          <w:sz w:val="32"/>
          <w:szCs w:val="32"/>
          <w:lang w:val="en-US"/>
        </w:rPr>
        <w:t>GD</w:t>
      </w:r>
      <w:r w:rsidRPr="004768BA">
        <w:rPr>
          <w:rFonts w:cstheme="minorHAnsi"/>
          <w:b/>
          <w:sz w:val="32"/>
          <w:szCs w:val="32"/>
        </w:rPr>
        <w:t>78</w:t>
      </w:r>
    </w:p>
    <w:p w14:paraId="3ADF4BB3" w14:textId="6085E43A" w:rsidR="00745598" w:rsidRPr="004768BA" w:rsidRDefault="00FD45CC" w:rsidP="00745598">
      <w:pPr>
        <w:keepNext/>
        <w:spacing w:after="0" w:line="240" w:lineRule="auto"/>
        <w:rPr>
          <w:rFonts w:cstheme="minorHAnsi"/>
          <w:b/>
          <w:u w:val="single"/>
        </w:rPr>
      </w:pPr>
      <w:r w:rsidRPr="003C5B78">
        <w:rPr>
          <w:rFonts w:cstheme="minorHAnsi"/>
          <w:b/>
          <w:u w:val="single"/>
        </w:rPr>
        <w:t>Επικίνδυνα συστατικά πρέπει να αναφέρονται στις ετικέτες:</w:t>
      </w:r>
      <w:r w:rsidR="004768BA">
        <w:rPr>
          <w:rFonts w:cstheme="minorHAnsi"/>
          <w:b/>
          <w:u w:val="single"/>
        </w:rPr>
        <w:t xml:space="preserve"> </w:t>
      </w:r>
      <w:proofErr w:type="spellStart"/>
      <w:r w:rsidR="004768BA">
        <w:rPr>
          <w:rFonts w:cstheme="minorHAnsi"/>
        </w:rPr>
        <w:t>σ</w:t>
      </w:r>
      <w:r w:rsidR="00185F22" w:rsidRPr="00185F22">
        <w:rPr>
          <w:rFonts w:cstheme="minorHAnsi"/>
        </w:rPr>
        <w:t>τυρένιο</w:t>
      </w:r>
      <w:proofErr w:type="spellEnd"/>
    </w:p>
    <w:p w14:paraId="2367DF35" w14:textId="77777777" w:rsidR="00185F22" w:rsidRPr="00FE4DA3" w:rsidRDefault="00185F22" w:rsidP="00745598">
      <w:pPr>
        <w:keepNext/>
        <w:spacing w:after="0" w:line="240" w:lineRule="auto"/>
        <w:rPr>
          <w:rFonts w:cstheme="minorHAnsi"/>
        </w:rPr>
      </w:pPr>
    </w:p>
    <w:p w14:paraId="62EAAB2D" w14:textId="5D182D8D" w:rsidR="00FD45CC" w:rsidRPr="003C5B78" w:rsidRDefault="004768BA" w:rsidP="0059489F">
      <w:pPr>
        <w:keepNext/>
        <w:spacing w:after="0" w:line="240" w:lineRule="auto"/>
        <w:rPr>
          <w:rFonts w:cstheme="minorHAnsi"/>
          <w:b/>
        </w:rPr>
      </w:pPr>
      <w:r w:rsidRPr="004768BA">
        <w:rPr>
          <w:rFonts w:cstheme="minorHAnsi"/>
          <w:b/>
          <w:u w:val="single"/>
        </w:rPr>
        <w:t>(GR)</w:t>
      </w:r>
      <w:r w:rsidR="00FD45CC" w:rsidRPr="003C5B78">
        <w:rPr>
          <w:rFonts w:cstheme="minorHAnsi"/>
          <w:b/>
          <w:u w:val="single"/>
        </w:rPr>
        <w:t>Δηλώσεις επικινδυνότητας</w:t>
      </w:r>
      <w:r w:rsidR="003C5B78">
        <w:rPr>
          <w:rFonts w:cstheme="minorHAnsi"/>
          <w:b/>
          <w:u w:val="single"/>
        </w:rPr>
        <w:t>:</w:t>
      </w:r>
    </w:p>
    <w:p w14:paraId="42E6E09D" w14:textId="4E553474" w:rsidR="00185F22" w:rsidRDefault="004768BA" w:rsidP="004768BA">
      <w:pPr>
        <w:keepNext/>
        <w:spacing w:after="0" w:line="240" w:lineRule="auto"/>
        <w:jc w:val="both"/>
        <w:rPr>
          <w:rFonts w:cstheme="minorHAnsi"/>
        </w:rPr>
      </w:pPr>
      <w:r w:rsidRPr="004768BA">
        <w:rPr>
          <w:rFonts w:cstheme="minorHAnsi"/>
        </w:rPr>
        <w:t>H226 Υγρό και ατμοί εύφλεκτα.H315 Προκαλεί ερεθισμό του δέρματος.H319 Προκαλεί σοβαρό οφθαλμικό ερεθισμό.H361d Ύποπτο για πρόκληση βλάβης στο έμβρυο.H372 Προκαλεί βλάβες στα όργανα ακοής ύστερα από παρατεταμένη ή επανειλημμένη έκθεση.</w:t>
      </w:r>
    </w:p>
    <w:p w14:paraId="5B37AB96" w14:textId="77777777" w:rsidR="004768BA" w:rsidRDefault="004768BA" w:rsidP="004768BA">
      <w:pPr>
        <w:keepNext/>
        <w:spacing w:after="0" w:line="240" w:lineRule="auto"/>
        <w:rPr>
          <w:rFonts w:cstheme="minorHAnsi"/>
          <w:u w:val="single"/>
        </w:rPr>
      </w:pPr>
    </w:p>
    <w:p w14:paraId="2E43B736" w14:textId="77777777" w:rsidR="00FD45CC" w:rsidRPr="003C5B78" w:rsidRDefault="00FD45CC" w:rsidP="00FD45CC">
      <w:pPr>
        <w:keepNext/>
        <w:spacing w:after="0" w:line="240" w:lineRule="auto"/>
        <w:rPr>
          <w:rFonts w:cstheme="minorHAnsi"/>
          <w:b/>
          <w:u w:val="single"/>
        </w:rPr>
      </w:pPr>
      <w:r w:rsidRPr="003C5B78">
        <w:rPr>
          <w:rFonts w:cstheme="minorHAnsi"/>
          <w:b/>
          <w:u w:val="single"/>
        </w:rPr>
        <w:t>Δηλώσεις προφυλάξεων</w:t>
      </w:r>
      <w:r w:rsidR="003C5B78" w:rsidRPr="003C5B78">
        <w:rPr>
          <w:rFonts w:cstheme="minorHAnsi"/>
          <w:b/>
          <w:u w:val="single"/>
        </w:rPr>
        <w:t>:</w:t>
      </w:r>
    </w:p>
    <w:p w14:paraId="15BC6C85" w14:textId="77777777" w:rsidR="004768BA" w:rsidRPr="004768BA" w:rsidRDefault="004768BA" w:rsidP="004768BA">
      <w:pPr>
        <w:keepNext/>
        <w:spacing w:after="0" w:line="240" w:lineRule="auto"/>
        <w:jc w:val="both"/>
        <w:rPr>
          <w:rFonts w:cstheme="minorHAnsi"/>
        </w:rPr>
      </w:pPr>
      <w:r w:rsidRPr="004768BA">
        <w:rPr>
          <w:rFonts w:cstheme="minorHAnsi"/>
        </w:rPr>
        <w:t>P210 Μακριά από θερμότητα, θερμές επιφάνειες, σπινθήρες, γυμνή φλόγα και άλλες πηγές</w:t>
      </w:r>
    </w:p>
    <w:p w14:paraId="35514397" w14:textId="47B60054" w:rsidR="00745598" w:rsidRDefault="004768BA" w:rsidP="004768BA">
      <w:pPr>
        <w:keepNext/>
        <w:spacing w:after="0" w:line="240" w:lineRule="auto"/>
        <w:jc w:val="both"/>
        <w:rPr>
          <w:rFonts w:cstheme="minorHAnsi"/>
        </w:rPr>
      </w:pPr>
      <w:r w:rsidRPr="004768BA">
        <w:rPr>
          <w:rFonts w:cstheme="minorHAnsi"/>
        </w:rPr>
        <w:t>ανάφλεξης. Μην καπνίζετε.P260 Μην αναπνέετε σκόνη/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αναθυμιάσεις/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αέρια/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σταγονίδια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ατμούς/εκνεφώματα.P280 Να φοράτε προστατευτικά γάντια/ προστατευτικά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ενδύματα/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μέσα ατομικής προστασίας για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τα μάτια/το πρόσωπο/τα αυτιά.P303+P361+P353 ΣΕ ΠΕΡΙΠΤΩΣΗ ΕΠΑΦΗΣ ΜΕ ΤΟ ΔΕΡΜΑ (ή με τα μαλλιά): Βγάλτε αμέσως όλα τα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μολυσμένα ρούχα. Ξεπλύνετε την επιδερμίδα με νερό [ή στο ντους].P305+P351+P338 ΣΕ ΠΕΡΙΠΤΩΣΗ ΕΠΑΦΗΣ ΜΕ ΤΑ ΜΑΤΙΑ: Ξεπλύνετε προσεκτικά με νερό για αρκετά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λεπτά. Αν υπάρχουν φακοί επαφής, αφαιρέστε τους, αν είναι εύκολο. Συνεχίστε να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ξεπλένετε.P405 Φυλάσσεται κλειδωμένο.P501 Διάθεση του περιεχομένου/</w:t>
      </w:r>
      <w:proofErr w:type="spellStart"/>
      <w:r w:rsidRPr="004768BA">
        <w:rPr>
          <w:rFonts w:cstheme="minorHAnsi"/>
        </w:rPr>
        <w:t>περιέκτη</w:t>
      </w:r>
      <w:proofErr w:type="spellEnd"/>
      <w:r w:rsidRPr="004768BA">
        <w:rPr>
          <w:rFonts w:cstheme="minorHAnsi"/>
        </w:rPr>
        <w:t xml:space="preserve"> σύμφωνα με τους τοπικούς/</w:t>
      </w:r>
      <w:r>
        <w:rPr>
          <w:rFonts w:cstheme="minorHAnsi"/>
        </w:rPr>
        <w:t xml:space="preserve"> </w:t>
      </w:r>
      <w:r w:rsidRPr="004768BA">
        <w:rPr>
          <w:rFonts w:cstheme="minorHAnsi"/>
        </w:rPr>
        <w:t>περιφερειακούς/εθνικούς/διεθνείς κανονισμούς.</w:t>
      </w:r>
    </w:p>
    <w:p w14:paraId="6DBFE10E" w14:textId="77777777" w:rsidR="00745598" w:rsidRPr="0094736A" w:rsidRDefault="00745598" w:rsidP="00745598">
      <w:pPr>
        <w:keepNext/>
        <w:spacing w:after="0" w:line="240" w:lineRule="auto"/>
        <w:rPr>
          <w:rFonts w:cstheme="minorHAnsi"/>
          <w:b/>
          <w:u w:val="single"/>
        </w:rPr>
      </w:pPr>
    </w:p>
    <w:p w14:paraId="7529D131" w14:textId="77777777" w:rsidR="00FE4DA3" w:rsidRDefault="00FE4DA3" w:rsidP="0094736A">
      <w:pPr>
        <w:keepNext/>
        <w:spacing w:after="0" w:line="240" w:lineRule="auto"/>
        <w:rPr>
          <w:rFonts w:cstheme="minorHAnsi"/>
          <w:b/>
          <w:u w:val="single"/>
        </w:rPr>
      </w:pPr>
      <w:r w:rsidRPr="00FE4DA3">
        <w:rPr>
          <w:rFonts w:cstheme="minorHAnsi"/>
          <w:b/>
          <w:u w:val="single"/>
        </w:rPr>
        <w:t>Χρήσ</w:t>
      </w:r>
      <w:r w:rsidR="0094736A">
        <w:rPr>
          <w:rFonts w:cstheme="minorHAnsi"/>
          <w:b/>
          <w:u w:val="single"/>
        </w:rPr>
        <w:t>εις</w:t>
      </w:r>
      <w:r>
        <w:rPr>
          <w:rFonts w:cstheme="minorHAnsi"/>
          <w:b/>
          <w:u w:val="single"/>
        </w:rPr>
        <w:t>:</w:t>
      </w:r>
    </w:p>
    <w:p w14:paraId="604B2F6C" w14:textId="77777777" w:rsidR="00745598" w:rsidRPr="006E4108" w:rsidRDefault="006E4108" w:rsidP="004768BA">
      <w:pPr>
        <w:keepNext/>
        <w:spacing w:after="0" w:line="240" w:lineRule="auto"/>
        <w:jc w:val="both"/>
        <w:rPr>
          <w:rFonts w:cstheme="minorHAnsi"/>
        </w:rPr>
      </w:pPr>
      <w:r w:rsidRPr="006E4108">
        <w:rPr>
          <w:rFonts w:cstheme="minorHAnsi"/>
        </w:rPr>
        <w:t xml:space="preserve">Πολυεστέρας </w:t>
      </w:r>
      <w:r>
        <w:rPr>
          <w:rFonts w:cstheme="minorHAnsi"/>
        </w:rPr>
        <w:t>υ</w:t>
      </w:r>
      <w:r w:rsidRPr="006E4108">
        <w:rPr>
          <w:rFonts w:cstheme="minorHAnsi"/>
        </w:rPr>
        <w:t>γ</w:t>
      </w:r>
      <w:r>
        <w:rPr>
          <w:rFonts w:cstheme="minorHAnsi"/>
        </w:rPr>
        <w:t xml:space="preserve">ρός </w:t>
      </w:r>
      <w:proofErr w:type="spellStart"/>
      <w:r>
        <w:rPr>
          <w:rFonts w:cstheme="minorHAnsi"/>
        </w:rPr>
        <w:t>ορθοφθαλικός</w:t>
      </w:r>
      <w:proofErr w:type="spellEnd"/>
      <w:r>
        <w:rPr>
          <w:rFonts w:cstheme="minorHAnsi"/>
        </w:rPr>
        <w:t xml:space="preserve"> γενικής χρήσης</w:t>
      </w:r>
      <w:r w:rsidRPr="006E4108">
        <w:rPr>
          <w:rFonts w:cstheme="minorHAnsi"/>
        </w:rPr>
        <w:t>.</w:t>
      </w:r>
      <w:r>
        <w:rPr>
          <w:rFonts w:cstheme="minorHAnsi"/>
        </w:rPr>
        <w:t xml:space="preserve"> Ε</w:t>
      </w:r>
      <w:r w:rsidRPr="006E4108">
        <w:rPr>
          <w:rFonts w:cstheme="minorHAnsi"/>
        </w:rPr>
        <w:t>μποτίζει τα ενισχυτικά υφάσματα δημιουργώντας πολύ συνεκτικές κατασκευές.</w:t>
      </w:r>
      <w:r>
        <w:rPr>
          <w:rFonts w:cstheme="minorHAnsi"/>
        </w:rPr>
        <w:t xml:space="preserve"> Κατάλληλος</w:t>
      </w:r>
      <w:r w:rsidRPr="006E4108">
        <w:rPr>
          <w:rFonts w:cstheme="minorHAnsi"/>
        </w:rPr>
        <w:t xml:space="preserve"> και για κατασκευές που θα βρίσκονται μόνιμα σε θαλάσσιο περιβάλλον</w:t>
      </w:r>
      <w:r>
        <w:rPr>
          <w:rFonts w:cstheme="minorHAnsi"/>
        </w:rPr>
        <w:t>.</w:t>
      </w:r>
      <w:r w:rsidRPr="006E4108">
        <w:rPr>
          <w:rFonts w:cstheme="minorHAnsi"/>
        </w:rPr>
        <w:t xml:space="preserve"> </w:t>
      </w:r>
      <w:r w:rsidR="00D12111">
        <w:rPr>
          <w:rFonts w:cstheme="minorHAnsi"/>
        </w:rPr>
        <w:t>Ο α</w:t>
      </w:r>
      <w:r w:rsidR="00D12111" w:rsidRPr="00D12111">
        <w:rPr>
          <w:rFonts w:cstheme="minorHAnsi"/>
        </w:rPr>
        <w:t>κόρεστο</w:t>
      </w:r>
      <w:r w:rsidR="00D12111">
        <w:rPr>
          <w:rFonts w:cstheme="minorHAnsi"/>
        </w:rPr>
        <w:t>ς</w:t>
      </w:r>
      <w:r w:rsidR="00D12111" w:rsidRPr="00D12111">
        <w:rPr>
          <w:rFonts w:cstheme="minorHAnsi"/>
        </w:rPr>
        <w:t xml:space="preserve"> πολυεστέρ</w:t>
      </w:r>
      <w:r w:rsidR="00BC1C3B">
        <w:rPr>
          <w:rFonts w:cstheme="minorHAnsi"/>
        </w:rPr>
        <w:t>α</w:t>
      </w:r>
      <w:r w:rsidR="00D12111" w:rsidRPr="00D12111">
        <w:rPr>
          <w:rFonts w:cstheme="minorHAnsi"/>
        </w:rPr>
        <w:t>ς (UPR) είναι θερμοσκληραινόμεν</w:t>
      </w:r>
      <w:r w:rsidR="00D12111">
        <w:rPr>
          <w:rFonts w:cstheme="minorHAnsi"/>
        </w:rPr>
        <w:t>η</w:t>
      </w:r>
      <w:r w:rsidR="00D12111" w:rsidRPr="00D12111">
        <w:rPr>
          <w:rFonts w:cstheme="minorHAnsi"/>
        </w:rPr>
        <w:t xml:space="preserve"> ρητίν</w:t>
      </w:r>
      <w:r w:rsidR="00D12111">
        <w:rPr>
          <w:rFonts w:cstheme="minorHAnsi"/>
        </w:rPr>
        <w:t>η που χ</w:t>
      </w:r>
      <w:r>
        <w:rPr>
          <w:rFonts w:cstheme="minorHAnsi"/>
        </w:rPr>
        <w:t xml:space="preserve">ρησιμοποιείται σαν </w:t>
      </w:r>
      <w:r w:rsidRPr="006E4108">
        <w:rPr>
          <w:rFonts w:cstheme="minorHAnsi"/>
        </w:rPr>
        <w:t xml:space="preserve"> </w:t>
      </w:r>
      <w:r>
        <w:rPr>
          <w:rFonts w:cstheme="minorHAnsi"/>
        </w:rPr>
        <w:t xml:space="preserve">υλικό χύτευσης και σε κατασκευές </w:t>
      </w:r>
      <w:r w:rsidRPr="006E4108">
        <w:rPr>
          <w:rFonts w:cstheme="minorHAnsi"/>
        </w:rPr>
        <w:t>όπως: σκάφη,</w:t>
      </w:r>
      <w:r>
        <w:rPr>
          <w:rFonts w:cstheme="minorHAnsi"/>
        </w:rPr>
        <w:t xml:space="preserve"> σκελετοί θαλαμηγών,</w:t>
      </w:r>
      <w:r w:rsidRPr="006E4108">
        <w:rPr>
          <w:rFonts w:cstheme="minorHAnsi"/>
        </w:rPr>
        <w:t xml:space="preserve"> </w:t>
      </w:r>
      <w:r>
        <w:rPr>
          <w:rFonts w:cstheme="minorHAnsi"/>
        </w:rPr>
        <w:t>αμαξώματα</w:t>
      </w:r>
      <w:r w:rsidRPr="006E4108">
        <w:rPr>
          <w:rFonts w:cstheme="minorHAnsi"/>
        </w:rPr>
        <w:t xml:space="preserve"> αυτοκινήτων </w:t>
      </w:r>
      <w:r>
        <w:rPr>
          <w:rFonts w:cstheme="minorHAnsi"/>
        </w:rPr>
        <w:t>κλπ</w:t>
      </w:r>
      <w:r w:rsidRPr="006E4108">
        <w:rPr>
          <w:rFonts w:cstheme="minorHAnsi"/>
        </w:rPr>
        <w:t xml:space="preserve"> . Για την τελική σκλήρυνση του πολυεστέρα είναι απαραίτητη η προσθήκη καταλύτη </w:t>
      </w:r>
      <w:r>
        <w:rPr>
          <w:rFonts w:cstheme="minorHAnsi"/>
        </w:rPr>
        <w:t>ο οποίος διατίθεται μαζί με το προϊόν.</w:t>
      </w:r>
    </w:p>
    <w:p w14:paraId="3F672E5B" w14:textId="77777777" w:rsidR="006F1658" w:rsidRDefault="006F1658" w:rsidP="00FE4DA3">
      <w:pPr>
        <w:keepNext/>
        <w:spacing w:after="0" w:line="240" w:lineRule="auto"/>
        <w:rPr>
          <w:rFonts w:cstheme="minorHAnsi"/>
          <w:b/>
          <w:u w:val="single"/>
        </w:rPr>
      </w:pPr>
    </w:p>
    <w:p w14:paraId="746A3704" w14:textId="77777777" w:rsidR="00FE4DA3" w:rsidRPr="00FE4DA3" w:rsidRDefault="00FE4DA3" w:rsidP="00FE4DA3">
      <w:pPr>
        <w:keepNext/>
        <w:spacing w:after="0" w:line="240" w:lineRule="auto"/>
        <w:rPr>
          <w:rFonts w:cstheme="minorHAnsi"/>
          <w:b/>
          <w:u w:val="single"/>
        </w:rPr>
      </w:pPr>
      <w:r w:rsidRPr="00FE4DA3">
        <w:rPr>
          <w:rFonts w:cstheme="minorHAnsi"/>
          <w:b/>
          <w:u w:val="single"/>
        </w:rPr>
        <w:t>Οδηγίες χρήσεως:</w:t>
      </w:r>
    </w:p>
    <w:p w14:paraId="29CD8C1E" w14:textId="77777777" w:rsidR="006E4108" w:rsidRPr="006E4108" w:rsidRDefault="006E4108" w:rsidP="004768BA">
      <w:pPr>
        <w:keepNext/>
        <w:spacing w:after="0" w:line="240" w:lineRule="auto"/>
        <w:jc w:val="both"/>
        <w:rPr>
          <w:rFonts w:cstheme="minorHAnsi"/>
        </w:rPr>
      </w:pPr>
      <w:r w:rsidRPr="006E4108">
        <w:rPr>
          <w:rFonts w:cstheme="minorHAnsi"/>
        </w:rPr>
        <w:t xml:space="preserve">Σε 1 </w:t>
      </w:r>
      <w:proofErr w:type="spellStart"/>
      <w:r w:rsidRPr="006E4108">
        <w:rPr>
          <w:rFonts w:cstheme="minorHAnsi"/>
        </w:rPr>
        <w:t>kg</w:t>
      </w:r>
      <w:proofErr w:type="spellEnd"/>
      <w:r w:rsidRPr="006E4108">
        <w:rPr>
          <w:rFonts w:cstheme="minorHAnsi"/>
        </w:rPr>
        <w:t xml:space="preserve"> πολυεστέρα διαλύουμε 25g καταλύτη </w:t>
      </w:r>
      <w:proofErr w:type="spellStart"/>
      <w:r w:rsidRPr="006E4108">
        <w:rPr>
          <w:rFonts w:cstheme="minorHAnsi"/>
        </w:rPr>
        <w:t>butanox</w:t>
      </w:r>
      <w:proofErr w:type="spellEnd"/>
      <w:r w:rsidRPr="006E4108">
        <w:rPr>
          <w:rFonts w:cstheme="minorHAnsi"/>
        </w:rPr>
        <w:t xml:space="preserve"> και ανακατεύουμε καλά.</w:t>
      </w:r>
    </w:p>
    <w:p w14:paraId="4D851185" w14:textId="77777777" w:rsidR="007C1671" w:rsidRPr="007C1671" w:rsidRDefault="006E4108" w:rsidP="004768BA">
      <w:pPr>
        <w:keepNext/>
        <w:spacing w:after="0" w:line="240" w:lineRule="auto"/>
        <w:jc w:val="both"/>
        <w:rPr>
          <w:rFonts w:cstheme="minorHAnsi"/>
        </w:rPr>
      </w:pPr>
      <w:r w:rsidRPr="006E4108">
        <w:rPr>
          <w:rFonts w:cstheme="minorHAnsi"/>
        </w:rPr>
        <w:t>Αν δεν δουλέψουμε άμεσα όλο το μείγμα, διαλύουμε την μισή ποσότητα</w:t>
      </w:r>
      <w:r>
        <w:rPr>
          <w:rFonts w:cstheme="minorHAnsi"/>
        </w:rPr>
        <w:t xml:space="preserve"> καταλύτη στο 0,5kg πολυεστέρα. </w:t>
      </w:r>
      <w:r w:rsidR="00D94212">
        <w:rPr>
          <w:rFonts w:cstheme="minorHAnsi"/>
        </w:rPr>
        <w:t xml:space="preserve">Η επιφάνεια στην οποία θέλουμε να εφαρμόσουμε τον πολυεστέρα πρέπει να είναι καθαρή και στεγνή (απαλλαγμένη από σκόνη, υπολείμματα χρωμάτων, λάδια κλπ). </w:t>
      </w:r>
      <w:r w:rsidRPr="006E4108">
        <w:rPr>
          <w:rFonts w:cstheme="minorHAnsi"/>
        </w:rPr>
        <w:t xml:space="preserve">Στην συνέχεια απλώνουμε το μείγμα πολυεστέρα και καταλύτη στην επιφάνεια που θέλουμε </w:t>
      </w:r>
      <w:r>
        <w:rPr>
          <w:rFonts w:cstheme="minorHAnsi"/>
        </w:rPr>
        <w:t xml:space="preserve">να δουλέψουμε με πινέλο ή ρολό. </w:t>
      </w:r>
      <w:r w:rsidRPr="006E4108">
        <w:rPr>
          <w:rFonts w:cstheme="minorHAnsi"/>
        </w:rPr>
        <w:t xml:space="preserve">Απλώνουμε το </w:t>
      </w:r>
      <w:proofErr w:type="spellStart"/>
      <w:r w:rsidRPr="006E4108">
        <w:rPr>
          <w:rFonts w:cstheme="minorHAnsi"/>
        </w:rPr>
        <w:t>fiberglass</w:t>
      </w:r>
      <w:proofErr w:type="spellEnd"/>
      <w:r w:rsidRPr="006E4108">
        <w:rPr>
          <w:rFonts w:cstheme="minorHAnsi"/>
        </w:rPr>
        <w:t xml:space="preserve"> που χρησιμοποιούμε για να κολλήσει και στην συνέχεια αρχίζουμε να περνάμε το μείγμα </w:t>
      </w:r>
      <w:r w:rsidRPr="006E4108">
        <w:rPr>
          <w:rFonts w:cstheme="minorHAnsi"/>
        </w:rPr>
        <w:lastRenderedPageBreak/>
        <w:t>πολυεστέρα κα</w:t>
      </w:r>
      <w:r>
        <w:rPr>
          <w:rFonts w:cstheme="minorHAnsi"/>
        </w:rPr>
        <w:t xml:space="preserve">ι καταλύτη πάνω στο </w:t>
      </w:r>
      <w:proofErr w:type="spellStart"/>
      <w:r>
        <w:rPr>
          <w:rFonts w:cstheme="minorHAnsi"/>
        </w:rPr>
        <w:t>fiberglass</w:t>
      </w:r>
      <w:proofErr w:type="spellEnd"/>
      <w:r>
        <w:rPr>
          <w:rFonts w:cstheme="minorHAnsi"/>
        </w:rPr>
        <w:t xml:space="preserve">. </w:t>
      </w:r>
      <w:r w:rsidRPr="006E4108">
        <w:rPr>
          <w:rFonts w:cstheme="minorHAnsi"/>
        </w:rPr>
        <w:t>Αφού στεγνώσει μπορούμε να επαναλάβουμε την διαδικασία όσες φορές θέλουμε</w:t>
      </w:r>
      <w:r>
        <w:rPr>
          <w:rFonts w:cstheme="minorHAnsi"/>
        </w:rPr>
        <w:t>.</w:t>
      </w:r>
    </w:p>
    <w:p w14:paraId="04FE051E" w14:textId="52E5B6C3" w:rsidR="003732DA" w:rsidRDefault="003732DA" w:rsidP="0059489F">
      <w:pPr>
        <w:pStyle w:val="a4"/>
        <w:spacing w:after="0"/>
        <w:jc w:val="center"/>
        <w:rPr>
          <w:rFonts w:cstheme="minorHAnsi"/>
          <w:b w:val="0"/>
          <w:bCs w:val="0"/>
          <w:color w:val="auto"/>
          <w:sz w:val="22"/>
          <w:szCs w:val="22"/>
        </w:rPr>
      </w:pPr>
    </w:p>
    <w:p w14:paraId="2EBBA18F" w14:textId="2C9BEB41" w:rsidR="004768BA" w:rsidRPr="00BA791F" w:rsidRDefault="004768BA" w:rsidP="004768BA">
      <w:pPr>
        <w:jc w:val="center"/>
        <w:rPr>
          <w:rFonts w:ascii="Calibri" w:eastAsia="Calibri" w:hAnsi="Calibri" w:cs="Calibri"/>
          <w:b/>
          <w:sz w:val="24"/>
          <w:u w:val="single"/>
        </w:rPr>
      </w:pPr>
      <w:r w:rsidRPr="00A75229">
        <w:rPr>
          <w:rFonts w:ascii="Calibri" w:eastAsia="Calibri" w:hAnsi="Calibri" w:cs="Calibri"/>
          <w:b/>
          <w:sz w:val="24"/>
          <w:u w:val="single"/>
          <w:lang w:val="en-US"/>
        </w:rPr>
        <w:t>UN</w:t>
      </w:r>
      <w:r w:rsidRPr="00BA791F">
        <w:rPr>
          <w:rFonts w:ascii="Calibri" w:eastAsia="Calibri" w:hAnsi="Calibri" w:cs="Calibri"/>
          <w:b/>
          <w:sz w:val="24"/>
          <w:u w:val="single"/>
        </w:rPr>
        <w:t>:</w:t>
      </w:r>
      <w:r>
        <w:rPr>
          <w:rFonts w:ascii="Calibri" w:eastAsia="Calibri" w:hAnsi="Calibri" w:cs="Calibri"/>
          <w:b/>
          <w:sz w:val="24"/>
          <w:u w:val="single"/>
        </w:rPr>
        <w:t>2055</w:t>
      </w:r>
      <w:r w:rsidRPr="00BA791F">
        <w:rPr>
          <w:rFonts w:ascii="Calibri" w:eastAsia="Calibri" w:hAnsi="Calibri" w:cs="Calibri"/>
          <w:b/>
          <w:sz w:val="24"/>
          <w:u w:val="single"/>
        </w:rPr>
        <w:t xml:space="preserve">, </w:t>
      </w:r>
      <w:r w:rsidRPr="00A75229">
        <w:rPr>
          <w:rFonts w:ascii="Calibri" w:eastAsia="Calibri" w:hAnsi="Calibri" w:cs="Calibri"/>
          <w:b/>
          <w:sz w:val="24"/>
          <w:u w:val="single"/>
          <w:lang w:val="en-US"/>
        </w:rPr>
        <w:t>Class</w:t>
      </w:r>
      <w:r w:rsidRPr="00BA791F">
        <w:rPr>
          <w:rFonts w:ascii="Calibri" w:eastAsia="Calibri" w:hAnsi="Calibri" w:cs="Calibri"/>
          <w:b/>
          <w:sz w:val="24"/>
          <w:u w:val="single"/>
        </w:rPr>
        <w:t>:</w:t>
      </w:r>
      <w:r>
        <w:rPr>
          <w:rFonts w:ascii="Calibri" w:eastAsia="Calibri" w:hAnsi="Calibri" w:cs="Calibri"/>
          <w:b/>
          <w:sz w:val="24"/>
          <w:u w:val="single"/>
        </w:rPr>
        <w:t>3</w:t>
      </w:r>
      <w:r w:rsidRPr="00BA791F">
        <w:rPr>
          <w:rFonts w:ascii="Calibri" w:eastAsia="Calibri" w:hAnsi="Calibri" w:cs="Calibri"/>
          <w:b/>
          <w:sz w:val="24"/>
          <w:u w:val="single"/>
        </w:rPr>
        <w:t xml:space="preserve">, </w:t>
      </w:r>
      <w:r w:rsidRPr="00A75229">
        <w:rPr>
          <w:rFonts w:ascii="Calibri" w:eastAsia="Calibri" w:hAnsi="Calibri" w:cs="Calibri"/>
          <w:b/>
          <w:sz w:val="24"/>
          <w:u w:val="single"/>
          <w:lang w:val="en-US"/>
        </w:rPr>
        <w:t>PG</w:t>
      </w:r>
      <w:r w:rsidRPr="00BA791F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Pr="00A75229">
        <w:rPr>
          <w:rFonts w:ascii="Calibri" w:eastAsia="Calibri" w:hAnsi="Calibri" w:cs="Calibri"/>
          <w:b/>
          <w:sz w:val="24"/>
          <w:u w:val="single"/>
          <w:lang w:val="en-US"/>
        </w:rPr>
        <w:t>III</w:t>
      </w:r>
    </w:p>
    <w:p w14:paraId="0400D293" w14:textId="09D2578A" w:rsidR="004768BA" w:rsidRDefault="004768BA" w:rsidP="004768BA">
      <w:pPr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ΓΙΑ ΕΠΑΓΓΕΛΜΑΤΙΚΗ </w:t>
      </w:r>
      <w:r>
        <w:rPr>
          <w:rFonts w:ascii="Calibri" w:eastAsia="Calibri" w:hAnsi="Calibri" w:cs="Calibri"/>
          <w:b/>
          <w:bCs/>
          <w:u w:val="single"/>
        </w:rPr>
        <w:t xml:space="preserve">&amp; ΚΑΤΑΝΑΛΩΤΙΚΗ </w:t>
      </w:r>
      <w:r>
        <w:rPr>
          <w:rFonts w:ascii="Calibri" w:eastAsia="Calibri" w:hAnsi="Calibri" w:cs="Calibri"/>
          <w:b/>
          <w:bCs/>
          <w:u w:val="single"/>
        </w:rPr>
        <w:t>ΧΡΗΣΗ</w:t>
      </w:r>
    </w:p>
    <w:p w14:paraId="6F31B234" w14:textId="0654F327" w:rsidR="004768BA" w:rsidRPr="001B1535" w:rsidRDefault="004768BA" w:rsidP="004768BA">
      <w:pPr>
        <w:jc w:val="center"/>
        <w:rPr>
          <w:rFonts w:ascii="Calibri" w:eastAsia="Calibri" w:hAnsi="Calibri" w:cs="Calibri"/>
          <w:b/>
          <w:bCs/>
          <w:u w:val="single"/>
        </w:rPr>
      </w:pPr>
      <w:proofErr w:type="spellStart"/>
      <w:r>
        <w:rPr>
          <w:rFonts w:ascii="Calibri" w:eastAsia="Calibri" w:hAnsi="Calibri" w:cs="Calibri"/>
          <w:b/>
          <w:bCs/>
          <w:u w:val="single"/>
        </w:rPr>
        <w:t>Τηλ</w:t>
      </w:r>
      <w:proofErr w:type="spellEnd"/>
      <w:r>
        <w:rPr>
          <w:rFonts w:ascii="Calibri" w:eastAsia="Calibri" w:hAnsi="Calibri" w:cs="Calibri"/>
          <w:b/>
          <w:bCs/>
          <w:u w:val="single"/>
        </w:rPr>
        <w:t>. Κέντρου Δηλητηριάσεων: 210 7793777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4768BA" w:rsidRPr="00650A97" w14:paraId="3D607F1C" w14:textId="77777777" w:rsidTr="00760AF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6B20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ΚΑΛΟΓΕΡΟΠΟΥΛΟΣ ΧΗΜΙΚΑ Α.Ε.-</w:t>
            </w:r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14:paraId="52B09CBD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Κεντρικό: 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</w:rPr>
              <w:t>Δ.Γούναρη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</w:rPr>
              <w:t xml:space="preserve"> 35 Πειραιάς 18531</w:t>
            </w:r>
          </w:p>
          <w:p w14:paraId="5C79F100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14:paraId="4D1F6DE2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14:paraId="49C74B9F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www. kalochem.gr email: </w:t>
            </w:r>
            <w:hyperlink r:id="rId7" w:history="1">
              <w:r>
                <w:rPr>
                  <w:rStyle w:val="-"/>
                  <w:rFonts w:ascii="Calibri" w:eastAsia="Calibri" w:hAnsi="Calibri" w:cs="Calibri"/>
                  <w:b/>
                  <w:lang w:val="en-US"/>
                </w:rPr>
                <w:t>info@kalochem.gr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E867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14:paraId="6D5CA8DB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16C6DA10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14:paraId="65A85F11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14:paraId="0754056B" w14:textId="77777777" w:rsidR="004768BA" w:rsidRDefault="004768BA" w:rsidP="00760AF9">
            <w:pPr>
              <w:spacing w:after="255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www. kalochem.gr email: </w:t>
            </w:r>
            <w:hyperlink r:id="rId8" w:history="1">
              <w:r>
                <w:rPr>
                  <w:rStyle w:val="-"/>
                  <w:rFonts w:ascii="Calibri" w:eastAsia="Calibri" w:hAnsi="Calibri" w:cs="Calibri"/>
                  <w:b/>
                  <w:lang w:val="en-US"/>
                </w:rPr>
                <w:t>info@kalochem.gr</w:t>
              </w:r>
            </w:hyperlink>
          </w:p>
        </w:tc>
      </w:tr>
    </w:tbl>
    <w:p w14:paraId="51A12956" w14:textId="77777777" w:rsidR="004768BA" w:rsidRPr="004768BA" w:rsidRDefault="004768BA" w:rsidP="004768BA">
      <w:pPr>
        <w:rPr>
          <w:lang w:val="en-US"/>
        </w:rPr>
      </w:pPr>
    </w:p>
    <w:sectPr w:rsidR="004768BA" w:rsidRPr="004768BA" w:rsidSect="00D5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86"/>
    <w:rsid w:val="000143CF"/>
    <w:rsid w:val="000430CD"/>
    <w:rsid w:val="00094C52"/>
    <w:rsid w:val="001712E3"/>
    <w:rsid w:val="00185842"/>
    <w:rsid w:val="00185F22"/>
    <w:rsid w:val="001A2A64"/>
    <w:rsid w:val="00213F63"/>
    <w:rsid w:val="00227E40"/>
    <w:rsid w:val="00253186"/>
    <w:rsid w:val="00264A49"/>
    <w:rsid w:val="0029007A"/>
    <w:rsid w:val="003269A7"/>
    <w:rsid w:val="00354AAC"/>
    <w:rsid w:val="003732DA"/>
    <w:rsid w:val="003C5B78"/>
    <w:rsid w:val="004768BA"/>
    <w:rsid w:val="0059489F"/>
    <w:rsid w:val="006729CD"/>
    <w:rsid w:val="006E4108"/>
    <w:rsid w:val="006F1658"/>
    <w:rsid w:val="00745598"/>
    <w:rsid w:val="007C1671"/>
    <w:rsid w:val="00805CA5"/>
    <w:rsid w:val="008B72C9"/>
    <w:rsid w:val="0094736A"/>
    <w:rsid w:val="00A40BF0"/>
    <w:rsid w:val="00B317DF"/>
    <w:rsid w:val="00B45909"/>
    <w:rsid w:val="00B547D0"/>
    <w:rsid w:val="00BC1C3B"/>
    <w:rsid w:val="00BC711F"/>
    <w:rsid w:val="00BE3CFE"/>
    <w:rsid w:val="00CA6E4A"/>
    <w:rsid w:val="00D12111"/>
    <w:rsid w:val="00D555E0"/>
    <w:rsid w:val="00D63B2E"/>
    <w:rsid w:val="00D65B08"/>
    <w:rsid w:val="00D94212"/>
    <w:rsid w:val="00EB3C61"/>
    <w:rsid w:val="00EB74D7"/>
    <w:rsid w:val="00F45DC6"/>
    <w:rsid w:val="00F76E07"/>
    <w:rsid w:val="00FB3BFC"/>
    <w:rsid w:val="00FB7923"/>
    <w:rsid w:val="00FD45CC"/>
    <w:rsid w:val="00FE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F697"/>
  <w15:docId w15:val="{4377281C-785B-4ADD-A66E-66DD258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531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FD45CC"/>
    <w:rPr>
      <w:color w:val="0000FF" w:themeColor="hyperlink"/>
      <w:u w:val="single"/>
    </w:rPr>
  </w:style>
  <w:style w:type="table" w:customStyle="1" w:styleId="1">
    <w:name w:val="Πλέγμα πίνακα1"/>
    <w:basedOn w:val="a1"/>
    <w:uiPriority w:val="59"/>
    <w:rsid w:val="00476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lochem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alochem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Apostolaki</cp:lastModifiedBy>
  <cp:revision>24</cp:revision>
  <cp:lastPrinted>2013-04-27T09:19:00Z</cp:lastPrinted>
  <dcterms:created xsi:type="dcterms:W3CDTF">2013-04-27T09:22:00Z</dcterms:created>
  <dcterms:modified xsi:type="dcterms:W3CDTF">2023-01-12T08:03:00Z</dcterms:modified>
</cp:coreProperties>
</file>